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73A84D44" w14:textId="70F475DA" w:rsidR="00C51FE6" w:rsidRPr="00C270EB" w:rsidRDefault="00C51FE6" w:rsidP="00C51FE6">
      <w:pPr>
        <w:pStyle w:val="RedaliaNormal"/>
        <w:numPr>
          <w:ilvl w:val="0"/>
          <w:numId w:val="25"/>
        </w:numPr>
      </w:pPr>
      <w:r w:rsidRPr="00C51FE6">
        <w:t xml:space="preserve">GHU </w:t>
      </w:r>
      <w:r w:rsidR="00C270EB" w:rsidRPr="00C270EB">
        <w:t>APHP.Nord-Université de Paris Cité</w:t>
      </w:r>
    </w:p>
    <w:p w14:paraId="00119195" w14:textId="4C526765" w:rsidR="00C51FE6" w:rsidRDefault="00C51FE6" w:rsidP="00C270EB">
      <w:pPr>
        <w:pStyle w:val="RedaliaNormal"/>
        <w:numPr>
          <w:ilvl w:val="0"/>
          <w:numId w:val="25"/>
        </w:numPr>
        <w:spacing w:before="0"/>
      </w:pPr>
      <w:r w:rsidRPr="00C270EB">
        <w:t xml:space="preserve">GHU </w:t>
      </w:r>
      <w:r w:rsidR="00C270EB" w:rsidRPr="00C270EB">
        <w:t>APHP.Université de Paris-Saclay</w:t>
      </w:r>
    </w:p>
    <w:p w14:paraId="04E39EB9" w14:textId="3D0AAA57" w:rsidR="00BC4A7B" w:rsidRDefault="00BC4A7B">
      <w:pPr>
        <w:pStyle w:val="RedaliaNormal"/>
      </w:pPr>
    </w:p>
    <w:p w14:paraId="3FABB74F" w14:textId="22FE5638" w:rsidR="00C270EB" w:rsidRPr="00C270EB" w:rsidRDefault="00424FFD" w:rsidP="00C270EB">
      <w:pPr>
        <w:pStyle w:val="RedaliaNormal"/>
        <w:rPr>
          <w:b/>
          <w:bCs/>
        </w:rPr>
      </w:pPr>
      <w:r w:rsidRPr="00A53E0E">
        <w:rPr>
          <w:b/>
          <w:bCs/>
        </w:rPr>
        <w:t>Lot </w:t>
      </w:r>
      <w:r w:rsidR="00A53E0E" w:rsidRPr="00A53E0E">
        <w:rPr>
          <w:b/>
          <w:bCs/>
        </w:rPr>
        <w:t>0</w:t>
      </w:r>
      <w:r w:rsidR="00C270EB">
        <w:rPr>
          <w:b/>
          <w:bCs/>
        </w:rPr>
        <w:t>2</w:t>
      </w:r>
      <w:r w:rsidR="00A53E0E" w:rsidRPr="00A53E0E">
        <w:rPr>
          <w:b/>
          <w:bCs/>
        </w:rPr>
        <w:t xml:space="preserve"> – « Tout public » et « Accueillir les usagers » en présentiel - </w:t>
      </w:r>
      <w:r w:rsidR="00C270EB" w:rsidRPr="00C270EB">
        <w:rPr>
          <w:b/>
          <w:bCs/>
        </w:rPr>
        <w:t>GHU APHP.Nord-Université de Paris Cité et  APHP.Université de Paris-Saclay</w:t>
      </w:r>
    </w:p>
    <w:p w14:paraId="25973EA9" w14:textId="39A42253"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D5223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D52230"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D52230"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D52230"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D52230"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r>
        <w:t>ou</w:t>
      </w:r>
    </w:p>
    <w:p w14:paraId="7B892737" w14:textId="77777777" w:rsidR="0074780B" w:rsidRDefault="00D52230"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40AE266F" w:rsidR="0074780B" w:rsidRDefault="0074780B" w:rsidP="003B7DEC">
            <w:pPr>
              <w:pStyle w:val="RedaliaNormal"/>
              <w:spacing w:before="0"/>
              <w:jc w:val="center"/>
              <w:rPr>
                <w:rFonts w:cs="Calibri"/>
                <w:u w:val="single"/>
              </w:rPr>
            </w:pPr>
            <w:r>
              <w:rPr>
                <w:rFonts w:cs="Calibri"/>
                <w:u w:val="single"/>
              </w:rPr>
              <w:t>Exercices 2026 à 20</w:t>
            </w:r>
            <w:r w:rsidR="00B20504">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6806EC3A" w14:textId="453F6CFE" w:rsidR="00C270EB" w:rsidRDefault="00F81485"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w:t>
      </w:r>
      <w:r w:rsidR="00C270EB">
        <w:rPr>
          <w:b/>
          <w:bCs/>
        </w:rPr>
        <w:t>2</w:t>
      </w:r>
      <w:r w:rsidRPr="00F81485">
        <w:rPr>
          <w:b/>
          <w:bCs/>
        </w:rPr>
        <w:t xml:space="preserve"> – « Tout public » et « Accueillir les usagers » en présentiel</w:t>
      </w:r>
      <w:r w:rsidR="00C270EB">
        <w:rPr>
          <w:b/>
          <w:bCs/>
        </w:rPr>
        <w:t xml:space="preserve"> </w:t>
      </w:r>
    </w:p>
    <w:p w14:paraId="1E47B1D9" w14:textId="5A3CC2B8" w:rsidR="00C270EB" w:rsidRPr="00C270EB" w:rsidRDefault="00C270E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C270EB">
        <w:rPr>
          <w:b/>
          <w:bCs/>
        </w:rPr>
        <w:t>GHU APHP.Nord-Université de Paris Cité et  APHP.Université de Paris-Saclay</w:t>
      </w:r>
    </w:p>
    <w:p w14:paraId="2F5E7880" w14:textId="4F4201F3" w:rsidR="0074780B" w:rsidRDefault="0074780B" w:rsidP="0074780B">
      <w:pPr>
        <w:pStyle w:val="RedaliaNormal"/>
        <w:spacing w:before="240" w:after="240"/>
      </w:pPr>
      <w:r>
        <w:t xml:space="preserve">est conclu pour une durée ferme </w:t>
      </w:r>
      <w:r w:rsidR="00D52230">
        <w:t xml:space="preserve">de 1 an  à compter de sa date de notification, reconductible de façon tacite 1 fois pour une durée de 1 an, </w:t>
      </w:r>
      <w:r>
        <w:t>sans montant minimum avec un montant maximum :</w:t>
      </w:r>
    </w:p>
    <w:p w14:paraId="5641971F" w14:textId="5E5B0C84" w:rsidR="0074780B" w:rsidRPr="00494454" w:rsidRDefault="0074780B" w:rsidP="00C270EB">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bookmarkStart w:id="1" w:name="_Hlk220654050"/>
      <w:r w:rsidRPr="00494454">
        <w:rPr>
          <w:b/>
          <w:bCs/>
        </w:rPr>
        <w:t>Montant Maximum</w:t>
      </w:r>
      <w:r w:rsidR="00C270EB">
        <w:rPr>
          <w:b/>
          <w:bCs/>
        </w:rPr>
        <w:t xml:space="preserve"> </w:t>
      </w:r>
      <w:r w:rsidRPr="00494454">
        <w:rPr>
          <w:b/>
          <w:bCs/>
        </w:rPr>
        <w:t xml:space="preserve">: </w:t>
      </w:r>
      <w:r w:rsidR="00C270EB">
        <w:rPr>
          <w:b/>
          <w:bCs/>
        </w:rPr>
        <w:t xml:space="preserve"> ________________________  € HT </w:t>
      </w:r>
      <w:r w:rsidRPr="00494454">
        <w:rPr>
          <w:b/>
          <w:bCs/>
        </w:rPr>
        <w:t xml:space="preserve">soit </w:t>
      </w:r>
      <w:r w:rsidR="00C270EB">
        <w:rPr>
          <w:b/>
          <w:bCs/>
        </w:rPr>
        <w:t xml:space="preserve">____________________ </w:t>
      </w:r>
      <w:r w:rsidRPr="00494454">
        <w:rPr>
          <w:b/>
          <w:bCs/>
        </w:rPr>
        <w:t xml:space="preserve"> € TTC (TVA </w:t>
      </w:r>
      <w:r w:rsidR="00C270EB">
        <w:rPr>
          <w:b/>
          <w:bCs/>
        </w:rPr>
        <w:t>_ _</w:t>
      </w:r>
      <w:r w:rsidRPr="00494454">
        <w:rPr>
          <w:b/>
          <w:bCs/>
        </w:rPr>
        <w:t>,</w:t>
      </w:r>
      <w:r w:rsidR="00C270EB">
        <w:rPr>
          <w:b/>
          <w:bCs/>
        </w:rPr>
        <w:t xml:space="preserve"> _ _</w:t>
      </w:r>
      <w:r w:rsidRPr="00494454">
        <w:rPr>
          <w:b/>
          <w:bCs/>
        </w:rPr>
        <w:t xml:space="preserve"> %)</w:t>
      </w:r>
    </w:p>
    <w:bookmarkEnd w:id="1"/>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4957"/>
        <w:gridCol w:w="2119"/>
        <w:gridCol w:w="3380"/>
      </w:tblGrid>
      <w:tr w:rsidR="00F81485" w14:paraId="6737362F" w14:textId="77777777" w:rsidTr="007A4FEA">
        <w:tc>
          <w:tcPr>
            <w:tcW w:w="4957" w:type="dxa"/>
            <w:shd w:val="clear" w:color="auto" w:fill="1F3864" w:themeFill="accent1" w:themeFillShade="80"/>
          </w:tcPr>
          <w:p w14:paraId="749F33DA" w14:textId="7FE0A155" w:rsidR="00F81485" w:rsidRPr="007A4FEA" w:rsidRDefault="00F81485" w:rsidP="00F81485">
            <w:pPr>
              <w:pStyle w:val="RedaliaNormal"/>
              <w:spacing w:before="0"/>
              <w:jc w:val="center"/>
              <w:rPr>
                <w:b/>
                <w:bCs/>
              </w:rPr>
            </w:pPr>
            <w:r w:rsidRPr="007A4FEA">
              <w:rPr>
                <w:b/>
                <w:bCs/>
              </w:rPr>
              <w:t>Prestation</w:t>
            </w:r>
          </w:p>
        </w:tc>
        <w:tc>
          <w:tcPr>
            <w:tcW w:w="2119" w:type="dxa"/>
            <w:shd w:val="clear" w:color="auto" w:fill="1F3864" w:themeFill="accent1" w:themeFillShade="80"/>
          </w:tcPr>
          <w:p w14:paraId="1B10EF71" w14:textId="2C4EAE66" w:rsidR="00F81485" w:rsidRPr="007A4FEA" w:rsidRDefault="00F81485" w:rsidP="00F81485">
            <w:pPr>
              <w:pStyle w:val="RedaliaNormal"/>
              <w:spacing w:before="0"/>
              <w:jc w:val="center"/>
              <w:rPr>
                <w:b/>
                <w:bCs/>
              </w:rPr>
            </w:pPr>
            <w:r w:rsidRPr="007A4FEA">
              <w:rPr>
                <w:b/>
                <w:bCs/>
              </w:rPr>
              <w:t>Unité</w:t>
            </w:r>
          </w:p>
        </w:tc>
        <w:tc>
          <w:tcPr>
            <w:tcW w:w="3380" w:type="dxa"/>
            <w:shd w:val="clear" w:color="auto" w:fill="1F3864" w:themeFill="accent1" w:themeFillShade="80"/>
          </w:tcPr>
          <w:p w14:paraId="1A952849" w14:textId="5AAF3259" w:rsidR="00F81485" w:rsidRPr="007A4FEA" w:rsidRDefault="00F81485" w:rsidP="00F81485">
            <w:pPr>
              <w:pStyle w:val="RedaliaNormal"/>
              <w:spacing w:before="0"/>
              <w:jc w:val="center"/>
              <w:rPr>
                <w:b/>
                <w:bCs/>
              </w:rPr>
            </w:pPr>
            <w:r w:rsidRPr="007A4FEA">
              <w:rPr>
                <w:b/>
                <w:bCs/>
              </w:rPr>
              <w:t>Prix unitaire hors taxes</w:t>
            </w:r>
            <w:r w:rsidR="00F9745B">
              <w:rPr>
                <w:b/>
                <w:bCs/>
              </w:rPr>
              <w:t xml:space="preserve"> en €</w:t>
            </w:r>
          </w:p>
        </w:tc>
      </w:tr>
      <w:tr w:rsidR="00F81485" w14:paraId="6C57EB28" w14:textId="77777777" w:rsidTr="007A4FEA">
        <w:trPr>
          <w:trHeight w:val="510"/>
        </w:trPr>
        <w:tc>
          <w:tcPr>
            <w:tcW w:w="4957" w:type="dxa"/>
            <w:vAlign w:val="center"/>
          </w:tcPr>
          <w:p w14:paraId="4C2695B8" w14:textId="009B99BE" w:rsidR="00F81485" w:rsidRDefault="00F81485" w:rsidP="007A4FEA">
            <w:pPr>
              <w:pStyle w:val="RedaliaNormal"/>
              <w:spacing w:before="0"/>
              <w:jc w:val="left"/>
            </w:pPr>
            <w:r>
              <w:t>Formation « Tout public » en présentiel</w:t>
            </w:r>
          </w:p>
        </w:tc>
        <w:tc>
          <w:tcPr>
            <w:tcW w:w="2119" w:type="dxa"/>
            <w:vAlign w:val="center"/>
          </w:tcPr>
          <w:p w14:paraId="6C5C3176" w14:textId="2B69457D" w:rsidR="00F81485" w:rsidRDefault="00F81485" w:rsidP="007A4FEA">
            <w:pPr>
              <w:pStyle w:val="RedaliaNormal"/>
              <w:spacing w:before="0"/>
              <w:jc w:val="center"/>
            </w:pPr>
            <w:r>
              <w:t>Session de 2 jours</w:t>
            </w:r>
          </w:p>
        </w:tc>
        <w:tc>
          <w:tcPr>
            <w:tcW w:w="3380" w:type="dxa"/>
            <w:vAlign w:val="center"/>
          </w:tcPr>
          <w:p w14:paraId="7F4A9C37" w14:textId="73BE735A" w:rsidR="00F81485" w:rsidRDefault="00F81485" w:rsidP="007A4FEA">
            <w:pPr>
              <w:pStyle w:val="RedaliaNormal"/>
              <w:spacing w:before="0"/>
              <w:jc w:val="center"/>
            </w:pPr>
          </w:p>
        </w:tc>
      </w:tr>
      <w:tr w:rsidR="00F81485" w14:paraId="06797907" w14:textId="77777777" w:rsidTr="007A4FEA">
        <w:trPr>
          <w:trHeight w:val="510"/>
        </w:trPr>
        <w:tc>
          <w:tcPr>
            <w:tcW w:w="4957" w:type="dxa"/>
            <w:vAlign w:val="center"/>
          </w:tcPr>
          <w:p w14:paraId="03E53D12" w14:textId="062550F0" w:rsidR="00F81485" w:rsidRDefault="00F81485" w:rsidP="007A4FEA">
            <w:pPr>
              <w:pStyle w:val="RedaliaNormal"/>
              <w:spacing w:before="0"/>
              <w:jc w:val="left"/>
            </w:pPr>
            <w:r>
              <w:t>Formation « Accueillir les usagers » en présentiel</w:t>
            </w:r>
          </w:p>
        </w:tc>
        <w:tc>
          <w:tcPr>
            <w:tcW w:w="2119" w:type="dxa"/>
            <w:vAlign w:val="center"/>
          </w:tcPr>
          <w:p w14:paraId="3759C94E" w14:textId="1E43133C" w:rsidR="00F81485" w:rsidRDefault="007A4FEA" w:rsidP="007A4FEA">
            <w:pPr>
              <w:pStyle w:val="RedaliaNormal"/>
              <w:spacing w:before="0"/>
              <w:jc w:val="center"/>
            </w:pPr>
            <w:r>
              <w:t>Session de 2 jours</w:t>
            </w:r>
          </w:p>
        </w:tc>
        <w:tc>
          <w:tcPr>
            <w:tcW w:w="3380" w:type="dxa"/>
            <w:vAlign w:val="center"/>
          </w:tcPr>
          <w:p w14:paraId="0C647F6F" w14:textId="27E2801E" w:rsidR="00F81485" w:rsidRDefault="00F81485" w:rsidP="007A4FEA">
            <w:pPr>
              <w:pStyle w:val="RedaliaNormal"/>
              <w:spacing w:before="0"/>
              <w:jc w:val="center"/>
            </w:pPr>
          </w:p>
        </w:tc>
      </w:tr>
    </w:tbl>
    <w:p w14:paraId="712BD109" w14:textId="77777777" w:rsidR="007A4FEA" w:rsidRDefault="007A4FEA"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2262DB"/>
    <w:rsid w:val="00424FFD"/>
    <w:rsid w:val="005C0BF6"/>
    <w:rsid w:val="0074780B"/>
    <w:rsid w:val="007A4FEA"/>
    <w:rsid w:val="007B1E05"/>
    <w:rsid w:val="007F282B"/>
    <w:rsid w:val="0092751D"/>
    <w:rsid w:val="009A3ABD"/>
    <w:rsid w:val="00A53E0E"/>
    <w:rsid w:val="00A60997"/>
    <w:rsid w:val="00AD2A24"/>
    <w:rsid w:val="00B20504"/>
    <w:rsid w:val="00BC4A7B"/>
    <w:rsid w:val="00C270EB"/>
    <w:rsid w:val="00C51FE6"/>
    <w:rsid w:val="00D52230"/>
    <w:rsid w:val="00DC0A05"/>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1352</Words>
  <Characters>7438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5</cp:revision>
  <dcterms:created xsi:type="dcterms:W3CDTF">2026-01-30T07:21:00Z</dcterms:created>
  <dcterms:modified xsi:type="dcterms:W3CDTF">2026-01-30T07:35:00Z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